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90" w:rsidRPr="00FE19A6" w:rsidRDefault="00E67C90" w:rsidP="0076208A">
      <w:pPr>
        <w:pStyle w:val="ConsPlusNormal"/>
        <w:spacing w:line="322" w:lineRule="auto"/>
        <w:ind w:firstLine="540"/>
        <w:jc w:val="both"/>
        <w:rPr>
          <w:rFonts w:eastAsia="Times New Roman"/>
          <w:szCs w:val="24"/>
          <w:lang w:eastAsia="ru-RU"/>
        </w:rPr>
      </w:pPr>
      <w:r w:rsidRPr="00FE19A6">
        <w:rPr>
          <w:rFonts w:eastAsia="Times New Roman"/>
          <w:szCs w:val="24"/>
          <w:lang w:eastAsia="ru-RU"/>
        </w:rPr>
        <w:t>Методические рекомендации по организации внеурочной деятельности направлены в образовательные организации письмом министерства образования и  науки Самарской области от 29.05.2018 3 МО-16-09-01/535-ТУ.</w:t>
      </w:r>
    </w:p>
    <w:p w:rsidR="00E67C90" w:rsidRPr="00FE19A6" w:rsidRDefault="0076208A" w:rsidP="00FE19A6">
      <w:pPr>
        <w:pStyle w:val="ConsPlusNormal"/>
        <w:spacing w:line="322" w:lineRule="auto"/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Вместе с тем </w:t>
      </w:r>
      <w:r w:rsidR="00E67C90" w:rsidRPr="00FE19A6">
        <w:rPr>
          <w:rFonts w:eastAsia="Times New Roman"/>
          <w:szCs w:val="24"/>
          <w:lang w:eastAsia="ru-RU"/>
        </w:rPr>
        <w:t>при изучении организации внеурочной деятельности, в том числе локальных актов, можно сделать следующие выводы:</w:t>
      </w:r>
    </w:p>
    <w:p w:rsidR="00E67C90" w:rsidRPr="00FE19A6" w:rsidRDefault="0076208A" w:rsidP="00FE19A6">
      <w:pPr>
        <w:pStyle w:val="ConsPlusNormal"/>
        <w:spacing w:line="322" w:lineRule="auto"/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 идет ссылка на</w:t>
      </w:r>
      <w:r w:rsidR="00E67C90" w:rsidRPr="00FE19A6">
        <w:rPr>
          <w:rFonts w:eastAsia="Times New Roman"/>
          <w:szCs w:val="24"/>
          <w:lang w:eastAsia="ru-RU"/>
        </w:rPr>
        <w:t xml:space="preserve"> методические рекомендации, в том  числе </w:t>
      </w:r>
      <w:r w:rsidR="0015195C" w:rsidRPr="00FE19A6">
        <w:rPr>
          <w:rFonts w:eastAsia="Times New Roman"/>
          <w:szCs w:val="24"/>
          <w:lang w:eastAsia="ru-RU"/>
        </w:rPr>
        <w:t xml:space="preserve">на </w:t>
      </w:r>
      <w:r w:rsidR="00FE19A6">
        <w:rPr>
          <w:rFonts w:eastAsia="Times New Roman"/>
          <w:szCs w:val="24"/>
          <w:lang w:eastAsia="ru-RU"/>
        </w:rPr>
        <w:t>недействующие</w:t>
      </w:r>
      <w:r w:rsidR="0015195C" w:rsidRPr="00FE19A6">
        <w:rPr>
          <w:rFonts w:eastAsia="Times New Roman"/>
          <w:szCs w:val="24"/>
          <w:lang w:eastAsia="ru-RU"/>
        </w:rPr>
        <w:t xml:space="preserve">, например, </w:t>
      </w:r>
      <w:r w:rsidR="00E67C90" w:rsidRPr="00FE19A6">
        <w:rPr>
          <w:rFonts w:eastAsia="Times New Roman"/>
          <w:szCs w:val="24"/>
          <w:lang w:eastAsia="ru-RU"/>
        </w:rPr>
        <w:t xml:space="preserve">методические материалы Письмо </w:t>
      </w:r>
      <w:proofErr w:type="spellStart"/>
      <w:r w:rsidR="00E67C90" w:rsidRPr="00FE19A6">
        <w:rPr>
          <w:rFonts w:eastAsia="Times New Roman"/>
          <w:szCs w:val="24"/>
          <w:lang w:eastAsia="ru-RU"/>
        </w:rPr>
        <w:t>Минобрнауки</w:t>
      </w:r>
      <w:proofErr w:type="spellEnd"/>
      <w:r w:rsidR="00FE19A6">
        <w:rPr>
          <w:rFonts w:eastAsia="Times New Roman"/>
          <w:szCs w:val="24"/>
          <w:lang w:eastAsia="ru-RU"/>
        </w:rPr>
        <w:t xml:space="preserve"> России от 14.12.2015 № 09-3564</w:t>
      </w:r>
      <w:r w:rsidR="00E67C90" w:rsidRPr="00FE19A6">
        <w:rPr>
          <w:rFonts w:eastAsia="Times New Roman"/>
          <w:szCs w:val="24"/>
          <w:lang w:eastAsia="ru-RU"/>
        </w:rPr>
        <w:t>"О внеур</w:t>
      </w:r>
      <w:r w:rsidR="00FE19A6">
        <w:rPr>
          <w:rFonts w:eastAsia="Times New Roman"/>
          <w:szCs w:val="24"/>
          <w:lang w:eastAsia="ru-RU"/>
        </w:rPr>
        <w:t xml:space="preserve">очной деятельности и реализации </w:t>
      </w:r>
      <w:r w:rsidR="00E67C90" w:rsidRPr="00FE19A6">
        <w:rPr>
          <w:rFonts w:eastAsia="Times New Roman"/>
          <w:szCs w:val="24"/>
          <w:lang w:eastAsia="ru-RU"/>
        </w:rPr>
        <w:t>дополнительных общеобразовательных программ"</w:t>
      </w:r>
      <w:r w:rsidR="0015195C" w:rsidRPr="00FE19A6">
        <w:rPr>
          <w:rFonts w:eastAsia="Times New Roman"/>
          <w:szCs w:val="24"/>
          <w:lang w:eastAsia="ru-RU"/>
        </w:rPr>
        <w:t>;</w:t>
      </w:r>
      <w:r>
        <w:rPr>
          <w:rFonts w:eastAsia="Times New Roman"/>
          <w:szCs w:val="24"/>
          <w:lang w:eastAsia="ru-RU"/>
        </w:rPr>
        <w:t xml:space="preserve"> </w:t>
      </w:r>
      <w:r w:rsidR="0015195C" w:rsidRPr="00FE19A6">
        <w:rPr>
          <w:rFonts w:eastAsia="Times New Roman"/>
          <w:szCs w:val="24"/>
          <w:lang w:eastAsia="ru-RU"/>
        </w:rPr>
        <w:t>локальный акт по организации внеурочной деятельности на уровне основного общего образования, а приводится Письмо</w:t>
      </w:r>
      <w:r w:rsidR="00FE19A6">
        <w:rPr>
          <w:rFonts w:eastAsia="Times New Roman"/>
          <w:szCs w:val="24"/>
          <w:lang w:eastAsia="ru-RU"/>
        </w:rPr>
        <w:t xml:space="preserve"> </w:t>
      </w:r>
      <w:proofErr w:type="spellStart"/>
      <w:r w:rsidR="00FE19A6">
        <w:rPr>
          <w:rFonts w:eastAsia="Times New Roman"/>
          <w:szCs w:val="24"/>
          <w:lang w:eastAsia="ru-RU"/>
        </w:rPr>
        <w:t>Минобрнауки</w:t>
      </w:r>
      <w:proofErr w:type="spellEnd"/>
      <w:r w:rsidR="00FE19A6">
        <w:rPr>
          <w:rFonts w:eastAsia="Times New Roman"/>
          <w:szCs w:val="24"/>
          <w:lang w:eastAsia="ru-RU"/>
        </w:rPr>
        <w:t xml:space="preserve"> РФ от 12.05.2011 №</w:t>
      </w:r>
      <w:r w:rsidR="0015195C" w:rsidRPr="00FE19A6">
        <w:rPr>
          <w:rFonts w:eastAsia="Times New Roman"/>
          <w:szCs w:val="24"/>
          <w:lang w:eastAsia="ru-RU"/>
        </w:rPr>
        <w:t xml:space="preserve"> 03-296 "Об организации внеурочной деятельности при введении федерального государственного образовательного стандарта общего образования", в котором даются рекомендации для начального общего образования;</w:t>
      </w:r>
    </w:p>
    <w:p w:rsidR="0015195C" w:rsidRPr="00FE19A6" w:rsidRDefault="003210D9" w:rsidP="00FE19A6">
      <w:pPr>
        <w:pStyle w:val="ConsPlusNormal"/>
        <w:spacing w:line="322" w:lineRule="auto"/>
        <w:ind w:firstLine="540"/>
        <w:jc w:val="both"/>
        <w:rPr>
          <w:rFonts w:eastAsia="Times New Roman"/>
          <w:szCs w:val="24"/>
          <w:lang w:eastAsia="ru-RU"/>
        </w:rPr>
      </w:pPr>
      <w:r w:rsidRPr="00FE19A6">
        <w:rPr>
          <w:rFonts w:eastAsia="Times New Roman"/>
          <w:szCs w:val="24"/>
          <w:lang w:eastAsia="ru-RU"/>
        </w:rPr>
        <w:t xml:space="preserve">также приводится </w:t>
      </w:r>
      <w:r w:rsidR="0015195C" w:rsidRPr="00FE19A6">
        <w:rPr>
          <w:rFonts w:eastAsia="Times New Roman"/>
          <w:szCs w:val="24"/>
          <w:lang w:eastAsia="ru-RU"/>
        </w:rPr>
        <w:t xml:space="preserve">методический конструктор </w:t>
      </w:r>
      <w:proofErr w:type="spellStart"/>
      <w:r w:rsidRPr="00FE19A6">
        <w:rPr>
          <w:rFonts w:eastAsia="Times New Roman"/>
          <w:szCs w:val="24"/>
          <w:lang w:eastAsia="ru-RU"/>
        </w:rPr>
        <w:t>Григорева</w:t>
      </w:r>
      <w:proofErr w:type="spellEnd"/>
      <w:r w:rsidRPr="00FE19A6">
        <w:rPr>
          <w:rFonts w:eastAsia="Times New Roman"/>
          <w:szCs w:val="24"/>
          <w:lang w:eastAsia="ru-RU"/>
        </w:rPr>
        <w:t xml:space="preserve"> Д.В. «Внеурочная деятельность школьников»</w:t>
      </w:r>
      <w:r w:rsidR="00C83A20" w:rsidRPr="00FE19A6">
        <w:rPr>
          <w:rFonts w:eastAsia="Times New Roman"/>
          <w:szCs w:val="24"/>
          <w:lang w:eastAsia="ru-RU"/>
        </w:rPr>
        <w:t>.</w:t>
      </w:r>
    </w:p>
    <w:p w:rsidR="00C83A20" w:rsidRPr="00FE19A6" w:rsidRDefault="00C83A20" w:rsidP="00FE19A6">
      <w:pPr>
        <w:pStyle w:val="ConsPlusNormal"/>
        <w:spacing w:line="322" w:lineRule="auto"/>
        <w:ind w:firstLine="540"/>
        <w:jc w:val="both"/>
        <w:rPr>
          <w:rFonts w:eastAsia="Times New Roman"/>
          <w:szCs w:val="24"/>
          <w:lang w:eastAsia="ru-RU"/>
        </w:rPr>
      </w:pPr>
      <w:r w:rsidRPr="00FE19A6">
        <w:rPr>
          <w:rFonts w:eastAsia="Times New Roman"/>
          <w:szCs w:val="24"/>
          <w:lang w:eastAsia="ru-RU"/>
        </w:rPr>
        <w:t>2. приводятся виды внеурочной деятельности, которые не реализуются и не планируются в образовательной организации, например, производственная деятельность.</w:t>
      </w:r>
    </w:p>
    <w:p w:rsidR="00C83A20" w:rsidRPr="00FE19A6" w:rsidRDefault="0076208A" w:rsidP="00FE19A6">
      <w:pPr>
        <w:pStyle w:val="ConsPlusNormal"/>
        <w:spacing w:line="322" w:lineRule="auto"/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</w:t>
      </w:r>
      <w:r w:rsidR="00C83A20" w:rsidRPr="00FE19A6">
        <w:rPr>
          <w:rFonts w:eastAsia="Times New Roman"/>
          <w:szCs w:val="24"/>
          <w:lang w:eastAsia="ru-RU"/>
        </w:rPr>
        <w:t xml:space="preserve"> не соответствует 273 ФЗ (Закон об образовании в РФ), например, ступень (а надо – уровень)</w:t>
      </w:r>
    </w:p>
    <w:p w:rsidR="00C83A20" w:rsidRPr="00FE19A6" w:rsidRDefault="00C83A20" w:rsidP="00FE19A6">
      <w:pPr>
        <w:pStyle w:val="ConsPlusNormal"/>
        <w:spacing w:line="322" w:lineRule="auto"/>
        <w:ind w:firstLine="540"/>
        <w:jc w:val="both"/>
        <w:rPr>
          <w:rFonts w:eastAsia="Times New Roman"/>
          <w:szCs w:val="24"/>
          <w:lang w:eastAsia="ru-RU"/>
        </w:rPr>
      </w:pPr>
      <w:r w:rsidRPr="00FE19A6">
        <w:rPr>
          <w:rFonts w:eastAsia="Times New Roman"/>
          <w:szCs w:val="24"/>
          <w:lang w:eastAsia="ru-RU"/>
        </w:rPr>
        <w:t>4.</w:t>
      </w:r>
      <w:r w:rsidR="00D01870" w:rsidRPr="00FE19A6">
        <w:rPr>
          <w:rFonts w:eastAsia="Times New Roman"/>
          <w:szCs w:val="24"/>
          <w:lang w:eastAsia="ru-RU"/>
        </w:rPr>
        <w:t xml:space="preserve"> пункты про</w:t>
      </w:r>
      <w:r w:rsidR="0076208A">
        <w:rPr>
          <w:rFonts w:eastAsia="Times New Roman"/>
          <w:szCs w:val="24"/>
          <w:lang w:eastAsia="ru-RU"/>
        </w:rPr>
        <w:t>тиворечат друг другу, например,</w:t>
      </w:r>
      <w:r w:rsidR="00D01870" w:rsidRPr="00FE19A6">
        <w:rPr>
          <w:rFonts w:eastAsia="Times New Roman"/>
          <w:szCs w:val="24"/>
          <w:lang w:eastAsia="ru-RU"/>
        </w:rPr>
        <w:t xml:space="preserve"> в одном - внеурочная деятельность финансируется за счет бюджетных и внеб</w:t>
      </w:r>
      <w:r w:rsidR="0076208A">
        <w:rPr>
          <w:rFonts w:eastAsia="Times New Roman"/>
          <w:szCs w:val="24"/>
          <w:lang w:eastAsia="ru-RU"/>
        </w:rPr>
        <w:t xml:space="preserve">юджетных средств, а в другом – </w:t>
      </w:r>
      <w:r w:rsidR="00D01870" w:rsidRPr="00FE19A6">
        <w:rPr>
          <w:rFonts w:eastAsia="Times New Roman"/>
          <w:szCs w:val="24"/>
          <w:lang w:eastAsia="ru-RU"/>
        </w:rPr>
        <w:t xml:space="preserve">из средств областного бюджета. </w:t>
      </w:r>
    </w:p>
    <w:p w:rsidR="00D01870" w:rsidRPr="00FE19A6" w:rsidRDefault="00D01870" w:rsidP="00FE19A6">
      <w:pPr>
        <w:pStyle w:val="ConsPlusNormal"/>
        <w:spacing w:line="322" w:lineRule="auto"/>
        <w:ind w:firstLine="540"/>
        <w:jc w:val="both"/>
        <w:rPr>
          <w:rFonts w:eastAsia="Times New Roman"/>
          <w:szCs w:val="24"/>
          <w:lang w:eastAsia="ru-RU"/>
        </w:rPr>
      </w:pPr>
      <w:r w:rsidRPr="00FE19A6">
        <w:rPr>
          <w:rFonts w:eastAsia="Times New Roman"/>
          <w:szCs w:val="24"/>
          <w:lang w:eastAsia="ru-RU"/>
        </w:rPr>
        <w:t>5. внеурочная деятельность организуется до уроков, при этом не пишется, что для учащихся второй смены. Значит для всех.</w:t>
      </w:r>
    </w:p>
    <w:p w:rsidR="00D01870" w:rsidRPr="00FE19A6" w:rsidRDefault="00D01870" w:rsidP="00FE19A6">
      <w:pPr>
        <w:pStyle w:val="ConsPlusNormal"/>
        <w:spacing w:line="322" w:lineRule="auto"/>
        <w:ind w:firstLine="540"/>
        <w:jc w:val="both"/>
        <w:rPr>
          <w:rFonts w:eastAsia="Times New Roman"/>
          <w:szCs w:val="24"/>
          <w:lang w:eastAsia="ru-RU"/>
        </w:rPr>
      </w:pPr>
      <w:r w:rsidRPr="00FE19A6">
        <w:rPr>
          <w:rFonts w:eastAsia="Times New Roman"/>
          <w:szCs w:val="24"/>
          <w:lang w:eastAsia="ru-RU"/>
        </w:rPr>
        <w:t>6. система оценки достижений результатов:</w:t>
      </w:r>
    </w:p>
    <w:p w:rsidR="00D01870" w:rsidRPr="00FE19A6" w:rsidRDefault="00D01870" w:rsidP="00FE19A6">
      <w:pPr>
        <w:pStyle w:val="ConsPlusNormal"/>
        <w:spacing w:line="322" w:lineRule="auto"/>
        <w:ind w:firstLine="540"/>
        <w:jc w:val="both"/>
        <w:rPr>
          <w:rFonts w:eastAsia="Times New Roman"/>
          <w:szCs w:val="24"/>
          <w:lang w:eastAsia="ru-RU"/>
        </w:rPr>
      </w:pPr>
      <w:r w:rsidRPr="00FE19A6">
        <w:rPr>
          <w:rFonts w:eastAsia="Times New Roman"/>
          <w:szCs w:val="24"/>
          <w:lang w:eastAsia="ru-RU"/>
        </w:rPr>
        <w:t xml:space="preserve">например, оценка достижений результатов детского объединения внеурочной деятельности осуществляется в декабре и мае во время проведения итоговых мероприятий- праздников, соревнований и </w:t>
      </w:r>
      <w:proofErr w:type="spellStart"/>
      <w:proofErr w:type="gramStart"/>
      <w:r w:rsidRPr="00FE19A6">
        <w:rPr>
          <w:rFonts w:eastAsia="Times New Roman"/>
          <w:szCs w:val="24"/>
          <w:lang w:eastAsia="ru-RU"/>
        </w:rPr>
        <w:t>и</w:t>
      </w:r>
      <w:proofErr w:type="gramEnd"/>
      <w:r w:rsidRPr="00FE19A6">
        <w:rPr>
          <w:rFonts w:eastAsia="Times New Roman"/>
          <w:szCs w:val="24"/>
          <w:lang w:eastAsia="ru-RU"/>
        </w:rPr>
        <w:t>.д</w:t>
      </w:r>
      <w:proofErr w:type="spellEnd"/>
      <w:r w:rsidRPr="00FE19A6">
        <w:rPr>
          <w:rFonts w:eastAsia="Times New Roman"/>
          <w:szCs w:val="24"/>
          <w:lang w:eastAsia="ru-RU"/>
        </w:rPr>
        <w:t xml:space="preserve">. По итогам обучающийся получает зачет. В следующем пункте говорится, что </w:t>
      </w:r>
      <w:r w:rsidRPr="00FE19A6">
        <w:rPr>
          <w:rFonts w:eastAsia="Times New Roman"/>
          <w:szCs w:val="24"/>
          <w:lang w:eastAsia="ru-RU"/>
        </w:rPr>
        <w:lastRenderedPageBreak/>
        <w:t xml:space="preserve">индивидуальная оценка  результатов внеурочной деятельности проходит во время презентации </w:t>
      </w:r>
      <w:proofErr w:type="gramStart"/>
      <w:r w:rsidRPr="00FE19A6">
        <w:rPr>
          <w:rFonts w:eastAsia="Times New Roman"/>
          <w:szCs w:val="24"/>
          <w:lang w:eastAsia="ru-RU"/>
        </w:rPr>
        <w:t>личного</w:t>
      </w:r>
      <w:proofErr w:type="gramEnd"/>
      <w:r w:rsidRPr="00FE19A6">
        <w:rPr>
          <w:rFonts w:eastAsia="Times New Roman"/>
          <w:szCs w:val="24"/>
          <w:lang w:eastAsia="ru-RU"/>
        </w:rPr>
        <w:t xml:space="preserve"> портфолио. Один пункт противоречит другому.</w:t>
      </w:r>
    </w:p>
    <w:p w:rsidR="00D01870" w:rsidRPr="00FE19A6" w:rsidRDefault="00D01870" w:rsidP="00FE19A6">
      <w:pPr>
        <w:pStyle w:val="ConsPlusNormal"/>
        <w:spacing w:line="322" w:lineRule="auto"/>
        <w:ind w:firstLine="540"/>
        <w:jc w:val="both"/>
        <w:rPr>
          <w:rFonts w:eastAsia="Times New Roman"/>
          <w:szCs w:val="24"/>
          <w:lang w:eastAsia="ru-RU"/>
        </w:rPr>
      </w:pPr>
      <w:r w:rsidRPr="00FE19A6">
        <w:rPr>
          <w:rFonts w:eastAsia="Times New Roman"/>
          <w:szCs w:val="24"/>
          <w:lang w:eastAsia="ru-RU"/>
        </w:rPr>
        <w:t xml:space="preserve">7. особые случаи – такой пункт прописывается </w:t>
      </w:r>
      <w:r w:rsidR="007E2A5E" w:rsidRPr="00FE19A6">
        <w:rPr>
          <w:rFonts w:eastAsia="Times New Roman"/>
          <w:szCs w:val="24"/>
          <w:lang w:eastAsia="ru-RU"/>
        </w:rPr>
        <w:t>образовательными организациями.</w:t>
      </w:r>
    </w:p>
    <w:p w:rsidR="007E2A5E" w:rsidRPr="00FE19A6" w:rsidRDefault="007E2A5E" w:rsidP="00FE19A6">
      <w:pPr>
        <w:pStyle w:val="ConsPlusNormal"/>
        <w:spacing w:line="322" w:lineRule="auto"/>
        <w:ind w:firstLine="540"/>
        <w:jc w:val="both"/>
        <w:rPr>
          <w:rFonts w:eastAsia="Times New Roman"/>
          <w:szCs w:val="24"/>
          <w:lang w:eastAsia="ru-RU"/>
        </w:rPr>
      </w:pPr>
      <w:r w:rsidRPr="00FE19A6">
        <w:rPr>
          <w:rFonts w:eastAsia="Times New Roman"/>
          <w:szCs w:val="24"/>
          <w:lang w:eastAsia="ru-RU"/>
        </w:rPr>
        <w:t>Занятия, посещаемые обучающимся  в другой организации</w:t>
      </w:r>
      <w:r w:rsidR="00DE7274" w:rsidRPr="00FE19A6">
        <w:rPr>
          <w:rFonts w:eastAsia="Times New Roman"/>
          <w:szCs w:val="24"/>
          <w:lang w:eastAsia="ru-RU"/>
        </w:rPr>
        <w:t>,</w:t>
      </w:r>
      <w:r w:rsidR="00FE1BCF" w:rsidRPr="00FE19A6">
        <w:rPr>
          <w:rFonts w:eastAsia="Times New Roman"/>
          <w:szCs w:val="24"/>
          <w:lang w:eastAsia="ru-RU"/>
        </w:rPr>
        <w:t xml:space="preserve"> могут быть засчитаны как часы внеурочной деятельности в школе.</w:t>
      </w:r>
    </w:p>
    <w:p w:rsidR="00FE1BCF" w:rsidRPr="00FE19A6" w:rsidRDefault="00FE1BCF" w:rsidP="00FE19A6">
      <w:pPr>
        <w:pStyle w:val="ConsPlusNormal"/>
        <w:spacing w:line="322" w:lineRule="auto"/>
        <w:ind w:firstLine="540"/>
        <w:jc w:val="both"/>
        <w:rPr>
          <w:rFonts w:eastAsia="Times New Roman"/>
          <w:szCs w:val="24"/>
          <w:lang w:eastAsia="ru-RU"/>
        </w:rPr>
      </w:pPr>
      <w:r w:rsidRPr="00FE19A6">
        <w:rPr>
          <w:rFonts w:eastAsia="Times New Roman"/>
          <w:szCs w:val="24"/>
          <w:lang w:eastAsia="ru-RU"/>
        </w:rPr>
        <w:t xml:space="preserve">8. внеурочная деятельность реализуется педагогами других образовательных организаций. Этого быть не может, т.к. если внеурочная деятельность реализуется в школе, то занятия могут вести </w:t>
      </w:r>
      <w:proofErr w:type="spellStart"/>
      <w:r w:rsidRPr="00FE19A6">
        <w:rPr>
          <w:rFonts w:eastAsia="Times New Roman"/>
          <w:szCs w:val="24"/>
          <w:lang w:eastAsia="ru-RU"/>
        </w:rPr>
        <w:t>педработники</w:t>
      </w:r>
      <w:proofErr w:type="spellEnd"/>
      <w:r w:rsidRPr="00FE19A6">
        <w:rPr>
          <w:rFonts w:eastAsia="Times New Roman"/>
          <w:szCs w:val="24"/>
          <w:lang w:eastAsia="ru-RU"/>
        </w:rPr>
        <w:t>, являющиеся основными работниками или совместит</w:t>
      </w:r>
      <w:r w:rsidR="00FE19A6" w:rsidRPr="00FE19A6">
        <w:rPr>
          <w:rFonts w:eastAsia="Times New Roman"/>
          <w:szCs w:val="24"/>
          <w:lang w:eastAsia="ru-RU"/>
        </w:rPr>
        <w:t>елями. В</w:t>
      </w:r>
      <w:r w:rsidRPr="00FE19A6">
        <w:rPr>
          <w:rFonts w:eastAsia="Times New Roman"/>
          <w:szCs w:val="24"/>
          <w:lang w:eastAsia="ru-RU"/>
        </w:rPr>
        <w:t xml:space="preserve"> этот момент они уже являются работниками школы.</w:t>
      </w:r>
    </w:p>
    <w:p w:rsidR="00FE19A6" w:rsidRPr="00FE19A6" w:rsidRDefault="00FE19A6" w:rsidP="00FE19A6">
      <w:pPr>
        <w:pStyle w:val="ConsPlusNormal"/>
        <w:spacing w:line="322" w:lineRule="auto"/>
        <w:ind w:firstLine="540"/>
        <w:jc w:val="both"/>
        <w:rPr>
          <w:rFonts w:eastAsia="Times New Roman"/>
          <w:szCs w:val="24"/>
          <w:lang w:eastAsia="ru-RU"/>
        </w:rPr>
      </w:pPr>
      <w:r w:rsidRPr="00FE19A6">
        <w:rPr>
          <w:rFonts w:eastAsia="Times New Roman"/>
          <w:szCs w:val="24"/>
          <w:lang w:eastAsia="ru-RU"/>
        </w:rPr>
        <w:t>Как должно быть:</w:t>
      </w:r>
    </w:p>
    <w:p w:rsidR="00FE19A6" w:rsidRPr="00FE19A6" w:rsidRDefault="00FE19A6" w:rsidP="00FE19A6">
      <w:pPr>
        <w:pStyle w:val="ConsPlusNormal"/>
        <w:spacing w:line="322" w:lineRule="auto"/>
        <w:ind w:firstLine="540"/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  <w:r w:rsidRPr="00FE19A6">
        <w:rPr>
          <w:rFonts w:eastAsia="Times New Roman"/>
          <w:szCs w:val="24"/>
          <w:lang w:eastAsia="ru-RU"/>
        </w:rPr>
        <w:t>1. В локальном акте должна быть ссылка на документы: 273-фз, САНПИН, ФГОС (уровень должен соответствовать)</w:t>
      </w:r>
    </w:p>
    <w:p w:rsidR="00FE19A6" w:rsidRPr="00FE19A6" w:rsidRDefault="00FE19A6" w:rsidP="00FE19A6">
      <w:pPr>
        <w:pStyle w:val="ConsPlusNormal"/>
        <w:spacing w:line="322" w:lineRule="auto"/>
        <w:ind w:firstLine="540"/>
        <w:jc w:val="both"/>
        <w:rPr>
          <w:rFonts w:eastAsia="Times New Roman"/>
          <w:szCs w:val="24"/>
          <w:lang w:eastAsia="ru-RU"/>
        </w:rPr>
      </w:pPr>
      <w:r w:rsidRPr="00FE19A6">
        <w:rPr>
          <w:rFonts w:eastAsia="Times New Roman"/>
          <w:szCs w:val="24"/>
          <w:lang w:eastAsia="ru-RU"/>
        </w:rPr>
        <w:t xml:space="preserve">2. Формы внеурочной деятельности, которые </w:t>
      </w:r>
      <w:r w:rsidR="0076208A">
        <w:rPr>
          <w:rFonts w:eastAsia="Times New Roman"/>
          <w:szCs w:val="24"/>
          <w:lang w:eastAsia="ru-RU"/>
        </w:rPr>
        <w:t xml:space="preserve">фактически </w:t>
      </w:r>
      <w:r w:rsidRPr="00FE19A6">
        <w:rPr>
          <w:rFonts w:eastAsia="Times New Roman"/>
          <w:szCs w:val="24"/>
          <w:lang w:eastAsia="ru-RU"/>
        </w:rPr>
        <w:t>могут быть</w:t>
      </w:r>
      <w:r w:rsidR="0076208A">
        <w:rPr>
          <w:rFonts w:eastAsia="Times New Roman"/>
          <w:szCs w:val="24"/>
          <w:lang w:eastAsia="ru-RU"/>
        </w:rPr>
        <w:t xml:space="preserve"> реализованы</w:t>
      </w:r>
      <w:r w:rsidRPr="00FE19A6">
        <w:rPr>
          <w:rFonts w:eastAsia="Times New Roman"/>
          <w:szCs w:val="24"/>
          <w:lang w:eastAsia="ru-RU"/>
        </w:rPr>
        <w:t xml:space="preserve"> в образовательной организации</w:t>
      </w:r>
    </w:p>
    <w:p w:rsidR="00FE19A6" w:rsidRDefault="00FE19A6" w:rsidP="00FE19A6">
      <w:pPr>
        <w:pStyle w:val="ConsPlusNormal"/>
        <w:spacing w:line="322" w:lineRule="auto"/>
        <w:ind w:firstLine="540"/>
        <w:jc w:val="both"/>
        <w:rPr>
          <w:rFonts w:eastAsia="Times New Roman"/>
          <w:szCs w:val="24"/>
          <w:lang w:eastAsia="ru-RU"/>
        </w:rPr>
      </w:pPr>
      <w:r>
        <w:t xml:space="preserve">3. сроки ознакомления родителей (законных представителей) с направлениями внеурочной деятельности, </w:t>
      </w:r>
      <w:r>
        <w:rPr>
          <w:rFonts w:eastAsia="Times New Roman"/>
          <w:szCs w:val="24"/>
          <w:lang w:eastAsia="ru-RU"/>
        </w:rPr>
        <w:t xml:space="preserve">результатами освоения курсов внеурочной деятельности, </w:t>
      </w:r>
      <w:r w:rsidRPr="00891DA6">
        <w:rPr>
          <w:rFonts w:eastAsia="Times New Roman"/>
          <w:szCs w:val="24"/>
          <w:lang w:eastAsia="ru-RU"/>
        </w:rPr>
        <w:t>содержание</w:t>
      </w:r>
      <w:r>
        <w:rPr>
          <w:rFonts w:eastAsia="Times New Roman"/>
          <w:szCs w:val="24"/>
          <w:lang w:eastAsia="ru-RU"/>
        </w:rPr>
        <w:t>м курсов</w:t>
      </w:r>
      <w:r w:rsidRPr="00891DA6">
        <w:rPr>
          <w:rFonts w:eastAsia="Times New Roman"/>
          <w:szCs w:val="24"/>
          <w:lang w:eastAsia="ru-RU"/>
        </w:rPr>
        <w:t xml:space="preserve"> внеурочной деятельности с указанием форм организации и видов деятельности;</w:t>
      </w:r>
    </w:p>
    <w:p w:rsidR="00FE19A6" w:rsidRDefault="00FE19A6" w:rsidP="00FE19A6">
      <w:pPr>
        <w:pStyle w:val="ConsPlusNormal"/>
        <w:spacing w:line="322" w:lineRule="auto"/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 форму заявления родителей (законных представителей) о выборе курсов внеурочной деятельности из перечня, предлагаемого образовательной организацией;</w:t>
      </w:r>
    </w:p>
    <w:p w:rsidR="00FE19A6" w:rsidRDefault="00FE19A6" w:rsidP="00FE19A6">
      <w:pPr>
        <w:pStyle w:val="ConsPlusNormal"/>
        <w:spacing w:line="322" w:lineRule="auto"/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5. возможность и правила посещения занятий внеурочной деятельности родителями (законными представителями);</w:t>
      </w:r>
    </w:p>
    <w:p w:rsidR="00FE19A6" w:rsidRDefault="00FE19A6" w:rsidP="00FE19A6">
      <w:pPr>
        <w:pStyle w:val="ConsPlusNormal"/>
        <w:spacing w:line="322" w:lineRule="auto"/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6. индивидуальный график посещения занятий внеурочной деятельности </w:t>
      </w:r>
      <w:proofErr w:type="gramStart"/>
      <w:r>
        <w:rPr>
          <w:rFonts w:eastAsia="Times New Roman"/>
          <w:szCs w:val="24"/>
          <w:lang w:eastAsia="ru-RU"/>
        </w:rPr>
        <w:t>обучающимися</w:t>
      </w:r>
      <w:proofErr w:type="gramEnd"/>
      <w:r>
        <w:rPr>
          <w:rFonts w:eastAsia="Times New Roman"/>
          <w:szCs w:val="24"/>
          <w:lang w:eastAsia="ru-RU"/>
        </w:rPr>
        <w:t>, успешно осваивающими  программы дополнительного образования (</w:t>
      </w:r>
      <w:hyperlink r:id="rId5" w:history="1">
        <w:r>
          <w:rPr>
            <w:color w:val="0000FF"/>
          </w:rPr>
          <w:t>пункт 7 части 1 статьи 34</w:t>
        </w:r>
      </w:hyperlink>
      <w:r>
        <w:t xml:space="preserve"> Федерального закона № 273-ФЗ)</w:t>
      </w:r>
      <w:r>
        <w:rPr>
          <w:rFonts w:eastAsia="Times New Roman"/>
          <w:szCs w:val="24"/>
          <w:lang w:eastAsia="ru-RU"/>
        </w:rPr>
        <w:t>.</w:t>
      </w:r>
    </w:p>
    <w:p w:rsidR="00FE19A6" w:rsidRDefault="00FE19A6" w:rsidP="0015195C">
      <w:pPr>
        <w:autoSpaceDE w:val="0"/>
        <w:autoSpaceDN w:val="0"/>
        <w:adjustRightInd w:val="0"/>
        <w:ind w:firstLine="708"/>
      </w:pPr>
    </w:p>
    <w:p w:rsidR="00D01870" w:rsidRDefault="00D01870" w:rsidP="0015195C">
      <w:pPr>
        <w:autoSpaceDE w:val="0"/>
        <w:autoSpaceDN w:val="0"/>
        <w:adjustRightInd w:val="0"/>
        <w:ind w:firstLine="708"/>
      </w:pPr>
    </w:p>
    <w:p w:rsidR="00D01870" w:rsidRDefault="00D01870" w:rsidP="0015195C">
      <w:pPr>
        <w:autoSpaceDE w:val="0"/>
        <w:autoSpaceDN w:val="0"/>
        <w:adjustRightInd w:val="0"/>
        <w:ind w:firstLine="708"/>
      </w:pPr>
    </w:p>
    <w:p w:rsidR="00D01870" w:rsidRDefault="00D01870" w:rsidP="0015195C">
      <w:pPr>
        <w:autoSpaceDE w:val="0"/>
        <w:autoSpaceDN w:val="0"/>
        <w:adjustRightInd w:val="0"/>
        <w:ind w:firstLine="708"/>
      </w:pPr>
    </w:p>
    <w:p w:rsidR="0015195C" w:rsidRPr="0015195C" w:rsidRDefault="0015195C" w:rsidP="0015195C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</w:p>
    <w:sectPr w:rsidR="0015195C" w:rsidRPr="0015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74"/>
    <w:rsid w:val="0015195C"/>
    <w:rsid w:val="002A1C0B"/>
    <w:rsid w:val="003210D9"/>
    <w:rsid w:val="0076208A"/>
    <w:rsid w:val="007E2A5E"/>
    <w:rsid w:val="00C83A20"/>
    <w:rsid w:val="00D01870"/>
    <w:rsid w:val="00DE7274"/>
    <w:rsid w:val="00E36AFC"/>
    <w:rsid w:val="00E67C90"/>
    <w:rsid w:val="00F04943"/>
    <w:rsid w:val="00F27474"/>
    <w:rsid w:val="00FE19A6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9A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9A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4C6A69D6BDEE3ECC1C38C193D88D6A1FC886BD954361AED8D141F3E97E5877C81343BAAD50EAA5rEs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Пряхина</dc:creator>
  <cp:keywords/>
  <dc:description/>
  <cp:lastModifiedBy>Юлия Пряхина</cp:lastModifiedBy>
  <cp:revision>7</cp:revision>
  <dcterms:created xsi:type="dcterms:W3CDTF">2018-11-20T12:16:00Z</dcterms:created>
  <dcterms:modified xsi:type="dcterms:W3CDTF">2018-11-21T09:33:00Z</dcterms:modified>
</cp:coreProperties>
</file>